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A3" w:rsidRDefault="00FE3FA3" w:rsidP="00FE3FA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8D1F68">
        <w:rPr>
          <w:rFonts w:ascii="Tahoma" w:hAnsi="Tahoma" w:cs="Tahoma"/>
          <w:b/>
          <w:bCs/>
          <w:sz w:val="28"/>
        </w:rPr>
        <w:t>70</w:t>
      </w:r>
      <w:r w:rsidRPr="00270BFF">
        <w:rPr>
          <w:rFonts w:ascii="Tahoma" w:hAnsi="Tahoma" w:cs="Tahoma"/>
          <w:b/>
          <w:bCs/>
          <w:sz w:val="28"/>
        </w:rPr>
        <w:t>/CJCAM/SEJEC/1</w:t>
      </w:r>
      <w:r w:rsidR="006E3660">
        <w:rPr>
          <w:rFonts w:ascii="Tahoma" w:hAnsi="Tahoma" w:cs="Tahoma"/>
          <w:b/>
          <w:bCs/>
          <w:sz w:val="28"/>
        </w:rPr>
        <w:t>9</w:t>
      </w:r>
      <w:r w:rsidRPr="00270BFF">
        <w:rPr>
          <w:rFonts w:ascii="Tahoma" w:hAnsi="Tahoma" w:cs="Tahoma"/>
          <w:b/>
          <w:bCs/>
          <w:sz w:val="28"/>
        </w:rPr>
        <w:t>-20</w:t>
      </w:r>
      <w:r w:rsidR="006E3660">
        <w:rPr>
          <w:rFonts w:ascii="Tahoma" w:hAnsi="Tahoma" w:cs="Tahoma"/>
          <w:b/>
          <w:bCs/>
          <w:sz w:val="28"/>
        </w:rPr>
        <w:t>20</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681D7D"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81D7D">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81D7D" w:rsidRDefault="00FE3FA3" w:rsidP="00AC2CE9">
      <w:pPr>
        <w:spacing w:after="0" w:line="240" w:lineRule="auto"/>
        <w:ind w:right="49"/>
        <w:jc w:val="both"/>
        <w:rPr>
          <w:rFonts w:ascii="Arial" w:eastAsia="Calibri" w:hAnsi="Arial" w:cs="Arial"/>
          <w:bCs/>
          <w:sz w:val="24"/>
          <w:szCs w:val="24"/>
          <w:lang w:val="es-MX"/>
        </w:rPr>
      </w:pPr>
    </w:p>
    <w:p w:rsidR="00B04499" w:rsidRPr="00681D7D" w:rsidRDefault="00B04499" w:rsidP="008D28D9">
      <w:pPr>
        <w:spacing w:after="0" w:line="240" w:lineRule="auto"/>
        <w:ind w:right="49"/>
        <w:jc w:val="both"/>
        <w:rPr>
          <w:rFonts w:ascii="Arial" w:eastAsia="Calibri" w:hAnsi="Arial" w:cs="Arial"/>
          <w:bCs/>
          <w:sz w:val="24"/>
          <w:szCs w:val="24"/>
          <w:lang w:val="es-MX"/>
        </w:rPr>
      </w:pPr>
      <w:r w:rsidRPr="00681D7D">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sidRPr="00F9769B">
        <w:rPr>
          <w:rFonts w:ascii="Arial" w:eastAsia="Calibri" w:hAnsi="Arial" w:cs="Arial"/>
          <w:bCs/>
          <w:sz w:val="24"/>
          <w:szCs w:val="24"/>
          <w:lang w:val="es-MX"/>
        </w:rPr>
        <w:t xml:space="preserve">Sesión Ordinaria de fecha </w:t>
      </w:r>
      <w:r w:rsidR="00AF2D01">
        <w:rPr>
          <w:rFonts w:ascii="Arial" w:eastAsia="Calibri" w:hAnsi="Arial" w:cs="Arial"/>
          <w:bCs/>
          <w:sz w:val="24"/>
          <w:szCs w:val="24"/>
          <w:lang w:val="es-MX"/>
        </w:rPr>
        <w:t>13</w:t>
      </w:r>
      <w:r w:rsidRPr="00F9769B">
        <w:rPr>
          <w:rFonts w:ascii="Arial" w:eastAsia="Calibri" w:hAnsi="Arial" w:cs="Arial"/>
          <w:bCs/>
          <w:sz w:val="24"/>
          <w:szCs w:val="24"/>
          <w:lang w:val="es-MX"/>
        </w:rPr>
        <w:t xml:space="preserve"> de </w:t>
      </w:r>
      <w:r w:rsidR="00AF2D01">
        <w:rPr>
          <w:rFonts w:ascii="Arial" w:eastAsia="Calibri" w:hAnsi="Arial" w:cs="Arial"/>
          <w:bCs/>
          <w:sz w:val="24"/>
          <w:szCs w:val="24"/>
          <w:lang w:val="es-MX"/>
        </w:rPr>
        <w:t>febrero</w:t>
      </w:r>
      <w:r w:rsidRPr="00F9769B">
        <w:rPr>
          <w:rFonts w:ascii="Arial" w:eastAsia="Calibri" w:hAnsi="Arial" w:cs="Arial"/>
          <w:bCs/>
          <w:sz w:val="24"/>
          <w:szCs w:val="24"/>
          <w:lang w:val="es-MX"/>
        </w:rPr>
        <w:t xml:space="preserve"> de 2</w:t>
      </w:r>
      <w:r w:rsidR="00F9769B" w:rsidRPr="00F9769B">
        <w:rPr>
          <w:rFonts w:ascii="Arial" w:eastAsia="Calibri" w:hAnsi="Arial" w:cs="Arial"/>
          <w:bCs/>
          <w:sz w:val="24"/>
          <w:szCs w:val="24"/>
          <w:lang w:val="es-MX"/>
        </w:rPr>
        <w:t>0</w:t>
      </w:r>
      <w:r w:rsidR="00AF2D01">
        <w:rPr>
          <w:rFonts w:ascii="Arial" w:eastAsia="Calibri" w:hAnsi="Arial" w:cs="Arial"/>
          <w:bCs/>
          <w:sz w:val="24"/>
          <w:szCs w:val="24"/>
          <w:lang w:val="es-MX"/>
        </w:rPr>
        <w:t>20</w:t>
      </w:r>
      <w:r w:rsidRPr="00F9769B">
        <w:rPr>
          <w:rFonts w:ascii="Arial" w:eastAsia="Calibri" w:hAnsi="Arial" w:cs="Arial"/>
          <w:bCs/>
          <w:sz w:val="24"/>
          <w:szCs w:val="24"/>
          <w:lang w:val="es-MX"/>
        </w:rPr>
        <w:t xml:space="preserve">, </w:t>
      </w:r>
      <w:r w:rsidRPr="00F9769B">
        <w:rPr>
          <w:rFonts w:ascii="Arial" w:eastAsia="Calibri" w:hAnsi="Arial" w:cs="Arial"/>
          <w:bCs/>
          <w:sz w:val="24"/>
          <w:szCs w:val="24"/>
        </w:rPr>
        <w:t>comunica para los efectos corresp</w:t>
      </w:r>
      <w:r w:rsidRPr="00681D7D">
        <w:rPr>
          <w:rFonts w:ascii="Arial" w:eastAsia="Calibri" w:hAnsi="Arial" w:cs="Arial"/>
          <w:bCs/>
          <w:sz w:val="24"/>
          <w:szCs w:val="24"/>
        </w:rPr>
        <w:t xml:space="preserve">ondientes, el contenido del </w:t>
      </w:r>
      <w:r w:rsidR="00392408" w:rsidRPr="00681D7D">
        <w:rPr>
          <w:rFonts w:ascii="Arial" w:eastAsia="Calibri" w:hAnsi="Arial" w:cs="Arial"/>
          <w:bCs/>
          <w:sz w:val="24"/>
          <w:szCs w:val="24"/>
        </w:rPr>
        <w:t xml:space="preserve">oficio </w:t>
      </w:r>
      <w:r w:rsidR="00AF2D01" w:rsidRPr="00AF2D01">
        <w:rPr>
          <w:rFonts w:ascii="Arial" w:hAnsi="Arial" w:cs="Arial"/>
          <w:b/>
          <w:bCs/>
          <w:sz w:val="24"/>
          <w:szCs w:val="24"/>
          <w:lang w:val="es-ES_tradnl"/>
        </w:rPr>
        <w:t xml:space="preserve">CPJF-DGSRSEP-471/2020, </w:t>
      </w:r>
      <w:r w:rsidR="00AF2D01" w:rsidRPr="00AF2D01">
        <w:rPr>
          <w:rFonts w:ascii="Arial" w:hAnsi="Arial" w:cs="Arial"/>
          <w:bCs/>
          <w:sz w:val="24"/>
          <w:szCs w:val="24"/>
          <w:lang w:val="es-ES_tradnl"/>
        </w:rPr>
        <w:t>de fecha 14 de enero de 2020, suscrito por el Maestro Erick Parra Correa, Secretario Técnico de la Dirección General de Substanciación, Registro y Seguimiento de la Evolución Patrimonial de la Contraloría del Poder Judicial de la Federación, a través del cual remite copias certificadas del expediente CPJF/PA/314/2015, relativo al procedimiento de responsabilidad administrativa, instruido en contra de Juan Manuel Serratos García, Carlos Cataño González y Armando Ochoa Loza, consistente en inhabilitación para desempeñar empleos, cargos o comisiones en el servicio público</w:t>
      </w:r>
      <w:r w:rsidR="00AC2CE9" w:rsidRPr="00681D7D">
        <w:rPr>
          <w:rFonts w:ascii="Arial" w:hAnsi="Arial" w:cs="Arial"/>
          <w:bCs/>
          <w:sz w:val="24"/>
          <w:szCs w:val="24"/>
        </w:rPr>
        <w:t>,</w:t>
      </w:r>
      <w:r w:rsidR="00392408" w:rsidRPr="00681D7D">
        <w:rPr>
          <w:rFonts w:ascii="Arial" w:hAnsi="Arial" w:cs="Arial"/>
          <w:bCs/>
          <w:sz w:val="24"/>
          <w:szCs w:val="24"/>
        </w:rPr>
        <w:t xml:space="preserve"> </w:t>
      </w:r>
      <w:r w:rsidRPr="00681D7D">
        <w:rPr>
          <w:rFonts w:ascii="Arial" w:eastAsia="Calibri" w:hAnsi="Arial" w:cs="Arial"/>
          <w:bCs/>
          <w:sz w:val="24"/>
          <w:szCs w:val="24"/>
          <w:lang w:val="es-MX"/>
        </w:rPr>
        <w:t xml:space="preserve">que es del tenor siguiente: </w:t>
      </w:r>
    </w:p>
    <w:p w:rsidR="00B04499" w:rsidRPr="00681D7D" w:rsidRDefault="00B04499" w:rsidP="00FE3FA3">
      <w:pPr>
        <w:spacing w:after="0" w:line="240" w:lineRule="auto"/>
        <w:ind w:right="566"/>
        <w:jc w:val="both"/>
        <w:rPr>
          <w:rFonts w:ascii="Arial" w:eastAsia="Calibri" w:hAnsi="Arial" w:cs="Arial"/>
          <w:bCs/>
          <w:sz w:val="24"/>
          <w:szCs w:val="24"/>
          <w:lang w:val="es-MX"/>
        </w:rPr>
      </w:pPr>
    </w:p>
    <w:p w:rsidR="00830EEF" w:rsidRPr="00830EEF" w:rsidRDefault="00AC2CE9" w:rsidP="00830EEF">
      <w:pPr>
        <w:ind w:left="284"/>
        <w:jc w:val="both"/>
        <w:rPr>
          <w:rFonts w:ascii="Arial" w:hAnsi="Arial" w:cs="Arial"/>
          <w:b/>
          <w:bCs/>
          <w:iCs/>
          <w:sz w:val="21"/>
          <w:szCs w:val="21"/>
          <w:lang w:val="es-ES_tradnl"/>
        </w:rPr>
      </w:pPr>
      <w:r w:rsidRPr="00830EEF">
        <w:rPr>
          <w:rFonts w:ascii="Arial" w:hAnsi="Arial" w:cs="Arial"/>
          <w:sz w:val="21"/>
          <w:szCs w:val="21"/>
        </w:rPr>
        <w:t>“…</w:t>
      </w:r>
      <w:r w:rsidR="00830EEF" w:rsidRPr="00830EEF">
        <w:rPr>
          <w:rFonts w:ascii="Arial" w:hAnsi="Arial" w:cs="Arial"/>
          <w:iCs/>
          <w:sz w:val="21"/>
          <w:szCs w:val="21"/>
          <w:lang w:val="es-ES_tradnl"/>
        </w:rPr>
        <w:t xml:space="preserve">Agréguese </w:t>
      </w:r>
      <w:r w:rsidR="00830EEF" w:rsidRPr="00830EEF">
        <w:rPr>
          <w:rFonts w:ascii="Arial" w:hAnsi="Arial" w:cs="Arial"/>
          <w:sz w:val="21"/>
          <w:szCs w:val="21"/>
          <w:lang w:val="es-ES_tradnl"/>
        </w:rPr>
        <w:t xml:space="preserve">a </w:t>
      </w:r>
      <w:r w:rsidR="00830EEF" w:rsidRPr="00830EEF">
        <w:rPr>
          <w:rFonts w:ascii="Arial" w:hAnsi="Arial" w:cs="Arial"/>
          <w:iCs/>
          <w:sz w:val="21"/>
          <w:szCs w:val="21"/>
          <w:lang w:val="es-ES_tradnl"/>
        </w:rPr>
        <w:t xml:space="preserve">los autos el oficio </w:t>
      </w:r>
      <w:r w:rsidR="00830EEF" w:rsidRPr="00830EEF">
        <w:rPr>
          <w:rFonts w:ascii="Arial" w:hAnsi="Arial" w:cs="Arial"/>
          <w:b/>
          <w:bCs/>
          <w:iCs/>
          <w:sz w:val="21"/>
          <w:szCs w:val="21"/>
          <w:lang w:val="es-ES_tradnl"/>
        </w:rPr>
        <w:t xml:space="preserve">CPJF-DGSRSEP-DA- 035/2019 </w:t>
      </w:r>
      <w:r w:rsidR="00830EEF" w:rsidRPr="00830EEF">
        <w:rPr>
          <w:rFonts w:ascii="Arial" w:hAnsi="Arial" w:cs="Arial"/>
          <w:iCs/>
          <w:sz w:val="21"/>
          <w:szCs w:val="21"/>
          <w:lang w:val="es-ES_tradnl"/>
        </w:rPr>
        <w:t xml:space="preserve">suscrito por la Directora de Área de esta Unidad Administrativa, a través del cual, remite los autos del expediente </w:t>
      </w:r>
      <w:r w:rsidR="00830EEF" w:rsidRPr="00830EEF">
        <w:rPr>
          <w:rFonts w:ascii="Arial" w:hAnsi="Arial" w:cs="Arial"/>
          <w:b/>
          <w:bCs/>
          <w:iCs/>
          <w:sz w:val="21"/>
          <w:szCs w:val="21"/>
          <w:lang w:val="es-ES_tradnl"/>
        </w:rPr>
        <w:t xml:space="preserve">CPJF/PA/314/2015, </w:t>
      </w:r>
      <w:r w:rsidR="00830EEF" w:rsidRPr="00830EEF">
        <w:rPr>
          <w:rFonts w:ascii="Arial" w:hAnsi="Arial" w:cs="Arial"/>
          <w:iCs/>
          <w:sz w:val="21"/>
          <w:szCs w:val="21"/>
          <w:lang w:val="es-ES_tradnl"/>
        </w:rPr>
        <w:t xml:space="preserve">relativo al procedimiento de responsabilidad administrativa, instruido en contra de </w:t>
      </w:r>
      <w:r w:rsidR="00830EEF" w:rsidRPr="00830EEF">
        <w:rPr>
          <w:rFonts w:ascii="Arial" w:hAnsi="Arial" w:cs="Arial"/>
          <w:b/>
          <w:bCs/>
          <w:iCs/>
          <w:sz w:val="21"/>
          <w:szCs w:val="21"/>
          <w:lang w:val="es-ES_tradnl"/>
        </w:rPr>
        <w:t xml:space="preserve">Juan Manuel Serratos García, Carlos Cataño González y Armando Ochoa Loza, </w:t>
      </w:r>
      <w:r w:rsidR="00830EEF" w:rsidRPr="00830EEF">
        <w:rPr>
          <w:rFonts w:ascii="Arial" w:hAnsi="Arial" w:cs="Arial"/>
          <w:iCs/>
          <w:sz w:val="21"/>
          <w:szCs w:val="21"/>
          <w:lang w:val="es-ES_tradnl"/>
        </w:rPr>
        <w:t xml:space="preserve">en sus desempeños como titular y secretarios del Juzgado Tercero de Distrito en el Estado de Baja California, con residencia en Mexicali; ahora bien, del expediente se advierte que obra agregada la resolución dictada por la Comisión de Disciplina del Consejo de la Judicatura Federal en sesión ordinaria de veintidós de octubre de dos mil diecinueve, en la que determinó, entre otras cosas, que ha prescrito la facultad del Consejo de la Judicatura Federal para sancionar a </w:t>
      </w:r>
      <w:r w:rsidR="00830EEF" w:rsidRPr="00830EEF">
        <w:rPr>
          <w:rFonts w:ascii="Arial" w:hAnsi="Arial" w:cs="Arial"/>
          <w:b/>
          <w:bCs/>
          <w:iCs/>
          <w:sz w:val="21"/>
          <w:szCs w:val="21"/>
          <w:lang w:val="es-ES_tradnl"/>
        </w:rPr>
        <w:t xml:space="preserve">Juan Manuel Serratos García, Armando Ochoa Loza y Carlos Cataño González </w:t>
      </w:r>
      <w:r w:rsidR="00830EEF" w:rsidRPr="00830EEF">
        <w:rPr>
          <w:rFonts w:ascii="Arial" w:hAnsi="Arial" w:cs="Arial"/>
          <w:iCs/>
          <w:sz w:val="21"/>
          <w:szCs w:val="21"/>
          <w:lang w:val="es-ES_tradnl"/>
        </w:rPr>
        <w:t xml:space="preserve">conforme a lo expuesto en el considerando CUARTO de la resolución en cita; es infundado el procedimiento de responsabilidad administrativa contra </w:t>
      </w:r>
      <w:r w:rsidR="00830EEF" w:rsidRPr="00830EEF">
        <w:rPr>
          <w:rFonts w:ascii="Arial" w:hAnsi="Arial" w:cs="Arial"/>
          <w:b/>
          <w:bCs/>
          <w:iCs/>
          <w:sz w:val="21"/>
          <w:szCs w:val="21"/>
          <w:lang w:val="es-ES_tradnl"/>
        </w:rPr>
        <w:t xml:space="preserve">Juan Manuel Serratos García, </w:t>
      </w:r>
      <w:r w:rsidR="00830EEF" w:rsidRPr="00830EEF">
        <w:rPr>
          <w:rFonts w:ascii="Arial" w:hAnsi="Arial" w:cs="Arial"/>
          <w:iCs/>
          <w:sz w:val="21"/>
          <w:szCs w:val="21"/>
          <w:lang w:val="es-ES_tradnl"/>
        </w:rPr>
        <w:t xml:space="preserve">conforme a lo expuesto en el considerando SEXTO; es fundado en procedimiento de responsabilidad administrativa contra </w:t>
      </w:r>
      <w:r w:rsidR="00830EEF" w:rsidRPr="00830EEF">
        <w:rPr>
          <w:rFonts w:ascii="Arial" w:hAnsi="Arial" w:cs="Arial"/>
          <w:b/>
          <w:bCs/>
          <w:iCs/>
          <w:sz w:val="21"/>
          <w:szCs w:val="21"/>
          <w:lang w:val="es-ES_tradnl"/>
        </w:rPr>
        <w:t xml:space="preserve">Juan Manuel Serratos García y Armando Ochoa Loza, </w:t>
      </w:r>
      <w:r w:rsidR="00830EEF" w:rsidRPr="00830EEF">
        <w:rPr>
          <w:rFonts w:ascii="Arial" w:hAnsi="Arial" w:cs="Arial"/>
          <w:iCs/>
          <w:sz w:val="21"/>
          <w:szCs w:val="21"/>
          <w:lang w:val="es-ES_tradnl"/>
        </w:rPr>
        <w:t xml:space="preserve">por las causas que se atribuyeron </w:t>
      </w:r>
      <w:r w:rsidR="00830EEF" w:rsidRPr="00830EEF">
        <w:rPr>
          <w:rFonts w:ascii="Arial" w:hAnsi="Arial" w:cs="Arial"/>
          <w:sz w:val="21"/>
          <w:szCs w:val="21"/>
          <w:lang w:val="es-ES_tradnl"/>
        </w:rPr>
        <w:t xml:space="preserve">a </w:t>
      </w:r>
      <w:r w:rsidR="00830EEF" w:rsidRPr="00830EEF">
        <w:rPr>
          <w:rFonts w:ascii="Arial" w:hAnsi="Arial" w:cs="Arial"/>
          <w:iCs/>
          <w:sz w:val="21"/>
          <w:szCs w:val="21"/>
          <w:lang w:val="es-ES_tradnl"/>
        </w:rPr>
        <w:t xml:space="preserve">dichos implicados en términos del considerando SÉPTIMO de la resolución en cita; y se les impone la sanción administrativa consistente en </w:t>
      </w:r>
      <w:r w:rsidR="00830EEF" w:rsidRPr="00830EEF">
        <w:rPr>
          <w:rFonts w:ascii="Arial" w:hAnsi="Arial" w:cs="Arial"/>
          <w:b/>
          <w:bCs/>
          <w:iCs/>
          <w:sz w:val="21"/>
          <w:szCs w:val="21"/>
          <w:lang w:val="es-ES_tradnl"/>
        </w:rPr>
        <w:t xml:space="preserve">inhabilitación </w:t>
      </w:r>
      <w:r w:rsidR="00830EEF" w:rsidRPr="00830EEF">
        <w:rPr>
          <w:rFonts w:ascii="Arial" w:hAnsi="Arial" w:cs="Arial"/>
          <w:iCs/>
          <w:sz w:val="21"/>
          <w:szCs w:val="21"/>
          <w:lang w:val="es-ES_tradnl"/>
        </w:rPr>
        <w:t xml:space="preserve">para desempeñar empleos, cargos </w:t>
      </w:r>
      <w:r w:rsidR="00830EEF" w:rsidRPr="00830EEF">
        <w:rPr>
          <w:rFonts w:ascii="Arial" w:hAnsi="Arial" w:cs="Arial"/>
          <w:sz w:val="21"/>
          <w:szCs w:val="21"/>
          <w:lang w:val="es-ES_tradnl"/>
        </w:rPr>
        <w:t xml:space="preserve">o </w:t>
      </w:r>
      <w:r w:rsidR="00830EEF" w:rsidRPr="00830EEF">
        <w:rPr>
          <w:rFonts w:ascii="Arial" w:hAnsi="Arial" w:cs="Arial"/>
          <w:iCs/>
          <w:sz w:val="21"/>
          <w:szCs w:val="21"/>
          <w:lang w:val="es-ES_tradnl"/>
        </w:rPr>
        <w:t xml:space="preserve">comisiones en el servicio público, por el término de </w:t>
      </w:r>
      <w:r w:rsidR="00830EEF" w:rsidRPr="00830EEF">
        <w:rPr>
          <w:rFonts w:ascii="Arial" w:hAnsi="Arial" w:cs="Arial"/>
          <w:b/>
          <w:bCs/>
          <w:iCs/>
          <w:sz w:val="21"/>
          <w:szCs w:val="21"/>
          <w:lang w:val="es-ES_tradnl"/>
        </w:rPr>
        <w:t xml:space="preserve">diez años a Juan Manuel Serratos García </w:t>
      </w:r>
      <w:r w:rsidR="00830EEF" w:rsidRPr="00830EEF">
        <w:rPr>
          <w:rFonts w:ascii="Arial" w:hAnsi="Arial" w:cs="Arial"/>
          <w:iCs/>
          <w:sz w:val="21"/>
          <w:szCs w:val="21"/>
          <w:lang w:val="es-ES_tradnl"/>
        </w:rPr>
        <w:t xml:space="preserve">y la </w:t>
      </w:r>
      <w:r w:rsidR="00830EEF" w:rsidRPr="00830EEF">
        <w:rPr>
          <w:rFonts w:ascii="Arial" w:hAnsi="Arial" w:cs="Arial"/>
          <w:b/>
          <w:bCs/>
          <w:iCs/>
          <w:sz w:val="21"/>
          <w:szCs w:val="21"/>
          <w:lang w:val="es-ES_tradnl"/>
        </w:rPr>
        <w:t xml:space="preserve">destitución del cargo que actualmente ocupa, </w:t>
      </w:r>
      <w:r w:rsidR="00830EEF" w:rsidRPr="00830EEF">
        <w:rPr>
          <w:rFonts w:ascii="Arial" w:hAnsi="Arial" w:cs="Arial"/>
          <w:iCs/>
          <w:sz w:val="21"/>
          <w:szCs w:val="21"/>
          <w:lang w:val="es-ES_tradnl"/>
        </w:rPr>
        <w:t xml:space="preserve">en términos y para los efectos precisados en el considerando OCTAVO de la citada determinación </w:t>
      </w:r>
      <w:r w:rsidR="00830EEF" w:rsidRPr="00830EEF">
        <w:rPr>
          <w:rFonts w:ascii="Arial" w:hAnsi="Arial" w:cs="Arial"/>
          <w:sz w:val="21"/>
          <w:szCs w:val="21"/>
          <w:lang w:val="es-ES_tradnl"/>
        </w:rPr>
        <w:t xml:space="preserve">a </w:t>
      </w:r>
      <w:r w:rsidR="00830EEF" w:rsidRPr="00830EEF">
        <w:rPr>
          <w:rFonts w:ascii="Arial" w:hAnsi="Arial" w:cs="Arial"/>
          <w:b/>
          <w:bCs/>
          <w:iCs/>
          <w:sz w:val="21"/>
          <w:szCs w:val="21"/>
          <w:lang w:val="es-ES_tradnl"/>
        </w:rPr>
        <w:t xml:space="preserve">Armando Ochoa Loza. </w:t>
      </w:r>
    </w:p>
    <w:p w:rsidR="00830EEF" w:rsidRPr="00830EEF" w:rsidRDefault="00830EEF" w:rsidP="00830EEF">
      <w:pPr>
        <w:ind w:left="284"/>
        <w:jc w:val="both"/>
        <w:rPr>
          <w:rFonts w:ascii="Arial" w:hAnsi="Arial" w:cs="Arial"/>
          <w:iCs/>
          <w:sz w:val="21"/>
          <w:szCs w:val="21"/>
          <w:lang w:val="es-ES_tradnl"/>
        </w:rPr>
      </w:pPr>
      <w:r w:rsidRPr="00830EEF">
        <w:rPr>
          <w:rFonts w:ascii="Arial" w:hAnsi="Arial" w:cs="Arial"/>
          <w:iCs/>
          <w:sz w:val="21"/>
          <w:szCs w:val="21"/>
          <w:lang w:val="es-ES_tradnl"/>
        </w:rPr>
        <w:t xml:space="preserve">En tal virtud, como se encuentra ordenado en dicha determinación, notifíquese la misma, personalmente así como el presente proveído a los denunciados </w:t>
      </w:r>
      <w:r w:rsidRPr="00830EEF">
        <w:rPr>
          <w:rFonts w:ascii="Arial" w:hAnsi="Arial" w:cs="Arial"/>
          <w:b/>
          <w:bCs/>
          <w:iCs/>
          <w:sz w:val="21"/>
          <w:szCs w:val="21"/>
          <w:lang w:val="es-ES_tradnl"/>
        </w:rPr>
        <w:t xml:space="preserve">Juan Manuel Serratos García, Armando Ochoa Loza y Carlos Cataño González, </w:t>
      </w:r>
      <w:r w:rsidRPr="00830EEF">
        <w:rPr>
          <w:rFonts w:ascii="Arial" w:hAnsi="Arial" w:cs="Arial"/>
          <w:iCs/>
          <w:sz w:val="21"/>
          <w:szCs w:val="21"/>
          <w:lang w:val="es-ES_tradnl"/>
        </w:rPr>
        <w:t xml:space="preserve">conforme a ley. </w:t>
      </w:r>
    </w:p>
    <w:p w:rsidR="00830EEF" w:rsidRPr="00830EEF" w:rsidRDefault="00830EEF" w:rsidP="00830EEF">
      <w:pPr>
        <w:ind w:left="284"/>
        <w:jc w:val="both"/>
        <w:rPr>
          <w:rFonts w:ascii="Arial" w:hAnsi="Arial" w:cs="Arial"/>
          <w:iCs/>
          <w:sz w:val="21"/>
          <w:szCs w:val="21"/>
          <w:lang w:val="es-ES_tradnl"/>
        </w:rPr>
      </w:pPr>
      <w:r w:rsidRPr="00830EEF">
        <w:rPr>
          <w:rFonts w:ascii="Arial" w:hAnsi="Arial" w:cs="Arial"/>
          <w:iCs/>
          <w:sz w:val="21"/>
          <w:szCs w:val="21"/>
          <w:lang w:val="es-ES_tradnl"/>
        </w:rPr>
        <w:lastRenderedPageBreak/>
        <w:t xml:space="preserve">Luego, en razón de que </w:t>
      </w:r>
      <w:r w:rsidRPr="00830EEF">
        <w:rPr>
          <w:rFonts w:ascii="Arial" w:hAnsi="Arial" w:cs="Arial"/>
          <w:b/>
          <w:bCs/>
          <w:iCs/>
          <w:sz w:val="21"/>
          <w:szCs w:val="21"/>
          <w:lang w:val="es-ES_tradnl"/>
        </w:rPr>
        <w:t xml:space="preserve">Juan Manuel Serratos García, </w:t>
      </w:r>
      <w:r w:rsidRPr="00830EEF">
        <w:rPr>
          <w:rFonts w:ascii="Arial" w:hAnsi="Arial" w:cs="Arial"/>
          <w:iCs/>
          <w:sz w:val="21"/>
          <w:szCs w:val="21"/>
          <w:lang w:val="es-ES_tradnl"/>
        </w:rPr>
        <w:t xml:space="preserve">señaló como domicilio para oír y recibir notificaciones el ubicado en </w:t>
      </w:r>
      <w:r w:rsidRPr="00830EEF">
        <w:rPr>
          <w:rFonts w:ascii="Arial" w:hAnsi="Arial" w:cs="Arial"/>
          <w:b/>
          <w:bCs/>
          <w:iCs/>
          <w:sz w:val="21"/>
          <w:szCs w:val="21"/>
          <w:lang w:val="es-ES_tradnl"/>
        </w:rPr>
        <w:t xml:space="preserve">boulevard Cuauhtémoc Sur número mil setecientos once, interior doscientos cuatro, zona rio en la ciudad de Tijuana, Baja California </w:t>
      </w:r>
      <w:r w:rsidRPr="00830EEF">
        <w:rPr>
          <w:rFonts w:ascii="Arial" w:hAnsi="Arial" w:cs="Arial"/>
          <w:iCs/>
          <w:sz w:val="21"/>
          <w:szCs w:val="21"/>
          <w:lang w:val="es-ES_tradnl"/>
        </w:rPr>
        <w:t>y autorizó para el</w:t>
      </w:r>
      <w:r w:rsidR="007905C9">
        <w:rPr>
          <w:rFonts w:ascii="Arial" w:hAnsi="Arial" w:cs="Arial"/>
          <w:iCs/>
          <w:sz w:val="21"/>
          <w:szCs w:val="21"/>
          <w:lang w:val="es-ES_tradnl"/>
        </w:rPr>
        <w:t>lo a los licenciados Nicolás Hernández Mendoza, Carlos Emmanuel</w:t>
      </w:r>
      <w:r w:rsidRPr="00830EEF">
        <w:rPr>
          <w:rFonts w:ascii="Arial" w:hAnsi="Arial" w:cs="Arial"/>
          <w:iCs/>
          <w:sz w:val="21"/>
          <w:szCs w:val="21"/>
          <w:lang w:val="es-ES_tradnl"/>
        </w:rPr>
        <w:t xml:space="preserve"> Aguirre, Manuel Rodrigo Bolaños Gutiérrez, América Victoria Velázquez Gutiérrez o Victoria América Velázquez Gutiérrez, Martha </w:t>
      </w:r>
      <w:proofErr w:type="spellStart"/>
      <w:r w:rsidRPr="00830EEF">
        <w:rPr>
          <w:rFonts w:ascii="Arial" w:hAnsi="Arial" w:cs="Arial"/>
          <w:iCs/>
          <w:sz w:val="21"/>
          <w:szCs w:val="21"/>
          <w:lang w:val="es-ES_tradnl"/>
        </w:rPr>
        <w:t>Cázarez</w:t>
      </w:r>
      <w:proofErr w:type="spellEnd"/>
      <w:r w:rsidRPr="00830EEF">
        <w:rPr>
          <w:rFonts w:ascii="Arial" w:hAnsi="Arial" w:cs="Arial"/>
          <w:iCs/>
          <w:sz w:val="21"/>
          <w:szCs w:val="21"/>
          <w:lang w:val="es-ES_tradnl"/>
        </w:rPr>
        <w:t xml:space="preserve"> Talavera o Martha Fabiola Cásares Talavera, José Antonio Serratos García, Rebeca Vergara Granillo, Melissa</w:t>
      </w:r>
      <w:r w:rsidR="007905C9">
        <w:rPr>
          <w:rFonts w:ascii="Arial" w:hAnsi="Arial" w:cs="Arial"/>
          <w:iCs/>
          <w:sz w:val="21"/>
          <w:szCs w:val="21"/>
          <w:lang w:val="es-ES_tradnl"/>
        </w:rPr>
        <w:t xml:space="preserve"> Ponce de León García, Laura Val</w:t>
      </w:r>
      <w:r w:rsidRPr="00830EEF">
        <w:rPr>
          <w:rFonts w:ascii="Arial" w:hAnsi="Arial" w:cs="Arial"/>
          <w:iCs/>
          <w:sz w:val="21"/>
          <w:szCs w:val="21"/>
          <w:lang w:val="es-ES_tradnl"/>
        </w:rPr>
        <w:t xml:space="preserve">eria Ruiz Sánchez y Jessica </w:t>
      </w:r>
      <w:proofErr w:type="spellStart"/>
      <w:r w:rsidRPr="00830EEF">
        <w:rPr>
          <w:rFonts w:ascii="Arial" w:hAnsi="Arial" w:cs="Arial"/>
          <w:iCs/>
          <w:sz w:val="21"/>
          <w:szCs w:val="21"/>
          <w:lang w:val="es-ES_tradnl"/>
        </w:rPr>
        <w:t>Jazmine</w:t>
      </w:r>
      <w:proofErr w:type="spellEnd"/>
      <w:r w:rsidRPr="00830EEF">
        <w:rPr>
          <w:rFonts w:ascii="Arial" w:hAnsi="Arial" w:cs="Arial"/>
          <w:iCs/>
          <w:sz w:val="21"/>
          <w:szCs w:val="21"/>
          <w:lang w:val="es-ES_tradnl"/>
        </w:rPr>
        <w:t xml:space="preserve"> Galindo Camacho; con fundamento en el artículo </w:t>
      </w:r>
      <w:r w:rsidRPr="00830EEF">
        <w:rPr>
          <w:rFonts w:ascii="Arial" w:hAnsi="Arial" w:cs="Arial"/>
          <w:b/>
          <w:bCs/>
          <w:iCs/>
          <w:sz w:val="21"/>
          <w:szCs w:val="21"/>
          <w:lang w:val="es-ES_tradnl"/>
        </w:rPr>
        <w:t xml:space="preserve">157 </w:t>
      </w:r>
      <w:r w:rsidRPr="00830EEF">
        <w:rPr>
          <w:rFonts w:ascii="Arial" w:hAnsi="Arial" w:cs="Arial"/>
          <w:iCs/>
          <w:sz w:val="21"/>
          <w:szCs w:val="21"/>
          <w:lang w:val="es-ES_tradnl"/>
        </w:rPr>
        <w:t xml:space="preserve">de la Ley Orgánica del Poder Judicial de la Federación, </w:t>
      </w:r>
      <w:r w:rsidRPr="00830EEF">
        <w:rPr>
          <w:rFonts w:ascii="Arial" w:hAnsi="Arial" w:cs="Arial"/>
          <w:b/>
          <w:bCs/>
          <w:iCs/>
          <w:sz w:val="21"/>
          <w:szCs w:val="21"/>
          <w:lang w:val="es-ES_tradnl"/>
        </w:rPr>
        <w:t xml:space="preserve">gírese atento exhorto al Juez de Distrito en Materia de Amparo y de Juicios Federales en turno en el Estado de Baja California, con residencia en Tijuana, </w:t>
      </w:r>
      <w:r w:rsidRPr="00830EEF">
        <w:rPr>
          <w:rFonts w:ascii="Arial" w:hAnsi="Arial" w:cs="Arial"/>
          <w:iCs/>
          <w:sz w:val="21"/>
          <w:szCs w:val="21"/>
          <w:lang w:val="es-ES_tradnl"/>
        </w:rPr>
        <w:t xml:space="preserve">para que en auxilio de las labores de esta Contrataría del Poder Judicial de la Federación, ordene a quien corresponda notifique personalmente a </w:t>
      </w:r>
      <w:r w:rsidRPr="00830EEF">
        <w:rPr>
          <w:rFonts w:ascii="Arial" w:hAnsi="Arial" w:cs="Arial"/>
          <w:b/>
          <w:bCs/>
          <w:iCs/>
          <w:sz w:val="21"/>
          <w:szCs w:val="21"/>
          <w:lang w:val="es-ES_tradnl"/>
        </w:rPr>
        <w:t xml:space="preserve">Juan Manuel Serratos García, </w:t>
      </w:r>
      <w:r w:rsidRPr="00830EEF">
        <w:rPr>
          <w:rFonts w:ascii="Arial" w:hAnsi="Arial" w:cs="Arial"/>
          <w:iCs/>
          <w:sz w:val="21"/>
          <w:szCs w:val="21"/>
          <w:lang w:val="es-ES_tradnl"/>
        </w:rPr>
        <w:t xml:space="preserve">haciéndole entrega de la copia certificada de la resolución dictada por la Comisión de Disciplina del Consejo de la Judicatura Federal en sesión ordinaria de veintidós de octubre de dos mil diecinueve, así como del presente proveído, debiendo hacer constar en el acta respectiva la entrega de los mismos. </w:t>
      </w:r>
    </w:p>
    <w:p w:rsidR="00830EEF" w:rsidRPr="00830EEF" w:rsidRDefault="00830EEF" w:rsidP="00830EEF">
      <w:pPr>
        <w:ind w:left="284"/>
        <w:jc w:val="both"/>
        <w:rPr>
          <w:rFonts w:ascii="Arial" w:hAnsi="Arial" w:cs="Arial"/>
          <w:iCs/>
          <w:sz w:val="21"/>
          <w:szCs w:val="21"/>
          <w:lang w:val="es-ES_tradnl"/>
        </w:rPr>
      </w:pPr>
      <w:r w:rsidRPr="00830EEF">
        <w:rPr>
          <w:rFonts w:ascii="Arial" w:hAnsi="Arial" w:cs="Arial"/>
          <w:iCs/>
          <w:sz w:val="21"/>
          <w:szCs w:val="21"/>
          <w:lang w:val="es-ES_tradnl"/>
        </w:rPr>
        <w:t xml:space="preserve">De igual forma, notifíquese la resolución dictada por la Comisión de Disciplina del Consejo de la Judicatura Federal en sesión ordinaria de veintidós de octubre de dos mil diecinueve y el presente proveído a los implicados, tomando en consideración que </w:t>
      </w:r>
      <w:r w:rsidRPr="00830EEF">
        <w:rPr>
          <w:rFonts w:ascii="Arial" w:hAnsi="Arial" w:cs="Arial"/>
          <w:b/>
          <w:bCs/>
          <w:iCs/>
          <w:sz w:val="21"/>
          <w:szCs w:val="21"/>
          <w:lang w:val="es-ES_tradnl"/>
        </w:rPr>
        <w:t xml:space="preserve">Armando Ochoa Loza, </w:t>
      </w:r>
      <w:r w:rsidRPr="00830EEF">
        <w:rPr>
          <w:rFonts w:ascii="Arial" w:hAnsi="Arial" w:cs="Arial"/>
          <w:iCs/>
          <w:sz w:val="21"/>
          <w:szCs w:val="21"/>
          <w:lang w:val="es-ES_tradnl"/>
        </w:rPr>
        <w:t xml:space="preserve">señaló como domicilio para oír y recibir notificaciones el ubicado en </w:t>
      </w:r>
      <w:r w:rsidRPr="00830EEF">
        <w:rPr>
          <w:rFonts w:ascii="Arial" w:hAnsi="Arial" w:cs="Arial"/>
          <w:b/>
          <w:bCs/>
          <w:iCs/>
          <w:sz w:val="21"/>
          <w:szCs w:val="21"/>
          <w:lang w:val="es-ES_tradnl"/>
        </w:rPr>
        <w:t xml:space="preserve">avenida </w:t>
      </w:r>
      <w:proofErr w:type="spellStart"/>
      <w:r w:rsidRPr="00830EEF">
        <w:rPr>
          <w:rFonts w:ascii="Arial" w:hAnsi="Arial" w:cs="Arial"/>
          <w:b/>
          <w:bCs/>
          <w:iCs/>
          <w:sz w:val="21"/>
          <w:szCs w:val="21"/>
          <w:lang w:val="es-ES_tradnl"/>
        </w:rPr>
        <w:t>Alezani</w:t>
      </w:r>
      <w:proofErr w:type="spellEnd"/>
      <w:r w:rsidRPr="00830EEF">
        <w:rPr>
          <w:rFonts w:ascii="Arial" w:hAnsi="Arial" w:cs="Arial"/>
          <w:b/>
          <w:bCs/>
          <w:iCs/>
          <w:sz w:val="21"/>
          <w:szCs w:val="21"/>
          <w:lang w:val="es-ES_tradnl"/>
        </w:rPr>
        <w:t xml:space="preserve"> número dos mil seiscientos treinta del fraccionamiento Montecarlo, en la ciudad de Mexicali, Baja California </w:t>
      </w:r>
      <w:r w:rsidRPr="00830EEF">
        <w:rPr>
          <w:rFonts w:ascii="Arial" w:hAnsi="Arial" w:cs="Arial"/>
          <w:iCs/>
          <w:sz w:val="21"/>
          <w:szCs w:val="21"/>
          <w:lang w:val="es-ES_tradnl"/>
        </w:rPr>
        <w:t>y autorizó para tales efectos a los licenciados en derecho Lourdes Alejandra Flores Diez, Juan Antonio Ávila Santacruz, Guillermo Bravo Bustamante, Tomá</w:t>
      </w:r>
      <w:r w:rsidR="00605D91">
        <w:rPr>
          <w:rFonts w:ascii="Arial" w:hAnsi="Arial" w:cs="Arial"/>
          <w:iCs/>
          <w:sz w:val="21"/>
          <w:szCs w:val="21"/>
          <w:lang w:val="es-ES_tradnl"/>
        </w:rPr>
        <w:t>s Espino García, Juan Manuel Fern</w:t>
      </w:r>
      <w:r w:rsidRPr="00830EEF">
        <w:rPr>
          <w:rFonts w:ascii="Arial" w:hAnsi="Arial" w:cs="Arial"/>
          <w:iCs/>
          <w:sz w:val="21"/>
          <w:szCs w:val="21"/>
          <w:lang w:val="es-ES_tradnl"/>
        </w:rPr>
        <w:t xml:space="preserve">ández Páez y José Luis Santamaría Preciado. </w:t>
      </w:r>
    </w:p>
    <w:p w:rsidR="00830EEF" w:rsidRPr="00830EEF" w:rsidRDefault="00830EEF" w:rsidP="00830EEF">
      <w:pPr>
        <w:ind w:left="284"/>
        <w:jc w:val="both"/>
        <w:rPr>
          <w:rFonts w:ascii="Arial" w:hAnsi="Arial" w:cs="Arial"/>
          <w:iCs/>
          <w:sz w:val="21"/>
          <w:szCs w:val="21"/>
          <w:lang w:val="es-ES_tradnl"/>
        </w:rPr>
      </w:pPr>
      <w:r w:rsidRPr="00830EEF">
        <w:rPr>
          <w:rFonts w:ascii="Arial" w:hAnsi="Arial" w:cs="Arial"/>
          <w:iCs/>
          <w:sz w:val="21"/>
          <w:szCs w:val="21"/>
          <w:lang w:val="es-ES_tradnl"/>
        </w:rPr>
        <w:t xml:space="preserve">Asimismo, el involucrado </w:t>
      </w:r>
      <w:r w:rsidRPr="00830EEF">
        <w:rPr>
          <w:rFonts w:ascii="Arial" w:hAnsi="Arial" w:cs="Arial"/>
          <w:b/>
          <w:bCs/>
          <w:iCs/>
          <w:sz w:val="21"/>
          <w:szCs w:val="21"/>
          <w:lang w:val="es-ES_tradnl"/>
        </w:rPr>
        <w:t xml:space="preserve">Carlos Cataño González </w:t>
      </w:r>
      <w:r w:rsidRPr="00830EEF">
        <w:rPr>
          <w:rFonts w:ascii="Arial" w:hAnsi="Arial" w:cs="Arial"/>
          <w:iCs/>
          <w:sz w:val="21"/>
          <w:szCs w:val="21"/>
          <w:lang w:val="es-ES_tradnl"/>
        </w:rPr>
        <w:t xml:space="preserve">señaló para los mismos efectos el ubicado en </w:t>
      </w:r>
      <w:r w:rsidRPr="00830EEF">
        <w:rPr>
          <w:rFonts w:ascii="Arial" w:hAnsi="Arial" w:cs="Arial"/>
          <w:b/>
          <w:bCs/>
          <w:iCs/>
          <w:sz w:val="21"/>
          <w:szCs w:val="21"/>
          <w:lang w:val="es-ES_tradnl"/>
        </w:rPr>
        <w:t xml:space="preserve">avenida Lens número dos mil ochocientos cuarenta y ocho del fraccionamiento Montecarlo I (uno), de la ciudad y estado referidos, </w:t>
      </w:r>
      <w:r w:rsidRPr="00830EEF">
        <w:rPr>
          <w:rFonts w:ascii="Arial" w:hAnsi="Arial" w:cs="Arial"/>
          <w:iCs/>
          <w:sz w:val="21"/>
          <w:szCs w:val="21"/>
          <w:lang w:val="es-ES_tradnl"/>
        </w:rPr>
        <w:t xml:space="preserve">con fundamento en los preceptos legales anteriormente citados, gírese atento exhorto al </w:t>
      </w:r>
      <w:r w:rsidRPr="00830EEF">
        <w:rPr>
          <w:rFonts w:ascii="Arial" w:hAnsi="Arial" w:cs="Arial"/>
          <w:b/>
          <w:bCs/>
          <w:iCs/>
          <w:sz w:val="21"/>
          <w:szCs w:val="21"/>
          <w:lang w:val="es-ES_tradnl"/>
        </w:rPr>
        <w:t xml:space="preserve">Juez de Distrito en turno en el Estado de Baja California, con residencia en Mexicali, </w:t>
      </w:r>
      <w:r w:rsidRPr="00830EEF">
        <w:rPr>
          <w:rFonts w:ascii="Arial" w:hAnsi="Arial" w:cs="Arial"/>
          <w:iCs/>
          <w:sz w:val="21"/>
          <w:szCs w:val="21"/>
          <w:lang w:val="es-ES_tradnl"/>
        </w:rPr>
        <w:t xml:space="preserve">para que en auxilio de las labores de esta Contrataría del Poder Judicial de la Federación, ordene a quien corresponda notifique personalmente a los implicados </w:t>
      </w:r>
      <w:r w:rsidRPr="00830EEF">
        <w:rPr>
          <w:rFonts w:ascii="Arial" w:hAnsi="Arial" w:cs="Arial"/>
          <w:b/>
          <w:bCs/>
          <w:iCs/>
          <w:sz w:val="21"/>
          <w:szCs w:val="21"/>
          <w:lang w:val="es-ES_tradnl"/>
        </w:rPr>
        <w:t xml:space="preserve">Armando Ochoa Loza y Carlos Cataño González, </w:t>
      </w:r>
      <w:r w:rsidRPr="00830EEF">
        <w:rPr>
          <w:rFonts w:ascii="Arial" w:hAnsi="Arial" w:cs="Arial"/>
          <w:iCs/>
          <w:sz w:val="21"/>
          <w:szCs w:val="21"/>
          <w:lang w:val="es-ES_tradnl"/>
        </w:rPr>
        <w:t>haciéndoles entrega de la copia certificada de la resolución dictada por la Comisión de Disciplina del Consejo de la Judicatura Federal en sesión ordinaria de veintidós de octubre de dos mil diecinueve, así como del presente proveído, debiendo hacer constar en las actas respectivas la entrega de los mismos.</w:t>
      </w:r>
    </w:p>
    <w:p w:rsidR="00830EEF" w:rsidRPr="00830EEF" w:rsidRDefault="00830EEF" w:rsidP="00830EEF">
      <w:pPr>
        <w:ind w:left="284"/>
        <w:jc w:val="both"/>
        <w:rPr>
          <w:rFonts w:ascii="Arial" w:hAnsi="Arial" w:cs="Arial"/>
          <w:iCs/>
          <w:sz w:val="21"/>
          <w:szCs w:val="21"/>
          <w:lang w:val="es-ES_tradnl"/>
        </w:rPr>
      </w:pPr>
      <w:r w:rsidRPr="00830EEF">
        <w:rPr>
          <w:rFonts w:ascii="Arial" w:hAnsi="Arial" w:cs="Arial"/>
          <w:iCs/>
          <w:sz w:val="21"/>
          <w:szCs w:val="21"/>
          <w:lang w:val="es-ES_tradnl"/>
        </w:rPr>
        <w:t xml:space="preserve">Desde este momento se otorga a los servidores públicos encomendados, la autorización prevista en el último párrafo del artículo </w:t>
      </w:r>
      <w:r w:rsidRPr="00830EEF">
        <w:rPr>
          <w:rFonts w:ascii="Arial" w:hAnsi="Arial" w:cs="Arial"/>
          <w:b/>
          <w:bCs/>
          <w:iCs/>
          <w:sz w:val="21"/>
          <w:szCs w:val="21"/>
          <w:lang w:val="es-ES_tradnl"/>
        </w:rPr>
        <w:t xml:space="preserve">80, </w:t>
      </w:r>
      <w:r w:rsidRPr="00830EEF">
        <w:rPr>
          <w:rFonts w:ascii="Arial" w:hAnsi="Arial" w:cs="Arial"/>
          <w:iCs/>
          <w:sz w:val="21"/>
          <w:szCs w:val="21"/>
          <w:lang w:val="es-ES_tradnl"/>
        </w:rPr>
        <w:t xml:space="preserve">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en vigor a partir del día siguiente, aplicable en términos del tercero transitorio del diverso Acuerdo General del Pleno del Consejo de la Judicatura Federal que establece las disposiciones en materia de responsabilidades administrativas, situación patrimonial, control y rendición de cuentas vigente para que, en caso de no encontrar a los implicados en los domicilios que se proporcionaron para la encomienda, se les deje citatorio, en el entendido de que, al día siguiente, en la hora fijada en el propio citatorio, si el interesado no lo espera, se asentará la razón correspondiente, en cuyo caso, la notificación se realizará por instructivo y lista; por lo que, con la finalidad de desahogar dicha diligencia, con fundamento en el numeral </w:t>
      </w:r>
      <w:r w:rsidRPr="00830EEF">
        <w:rPr>
          <w:rFonts w:ascii="Arial" w:hAnsi="Arial" w:cs="Arial"/>
          <w:b/>
          <w:bCs/>
          <w:iCs/>
          <w:sz w:val="21"/>
          <w:szCs w:val="21"/>
          <w:lang w:val="es-ES_tradnl"/>
        </w:rPr>
        <w:t xml:space="preserve">282 </w:t>
      </w:r>
      <w:r w:rsidRPr="00830EEF">
        <w:rPr>
          <w:rFonts w:ascii="Arial" w:hAnsi="Arial" w:cs="Arial"/>
          <w:iCs/>
          <w:sz w:val="21"/>
          <w:szCs w:val="21"/>
          <w:lang w:val="es-ES_tradnl"/>
        </w:rPr>
        <w:t xml:space="preserve">del Código Federal de Procedimientos Civiles de aplicación supletoria en términos del artículo </w:t>
      </w:r>
      <w:r w:rsidRPr="00830EEF">
        <w:rPr>
          <w:rFonts w:ascii="Arial" w:hAnsi="Arial" w:cs="Arial"/>
          <w:b/>
          <w:bCs/>
          <w:iCs/>
          <w:sz w:val="21"/>
          <w:szCs w:val="21"/>
          <w:lang w:val="es-ES_tradnl"/>
        </w:rPr>
        <w:t xml:space="preserve">192 </w:t>
      </w:r>
      <w:r w:rsidRPr="00830EEF">
        <w:rPr>
          <w:rFonts w:ascii="Arial" w:hAnsi="Arial" w:cs="Arial"/>
          <w:iCs/>
          <w:sz w:val="21"/>
          <w:szCs w:val="21"/>
          <w:lang w:val="es-ES_tradnl"/>
        </w:rPr>
        <w:t xml:space="preserve">del Acuerdo General citado, se habilitan días y horas inhábiles. </w:t>
      </w:r>
    </w:p>
    <w:p w:rsidR="00830EEF" w:rsidRPr="00830EEF" w:rsidRDefault="00830EEF" w:rsidP="00830EEF">
      <w:pPr>
        <w:ind w:left="284"/>
        <w:jc w:val="both"/>
        <w:rPr>
          <w:rFonts w:ascii="Arial" w:hAnsi="Arial" w:cs="Arial"/>
          <w:b/>
          <w:bCs/>
          <w:iCs/>
          <w:sz w:val="21"/>
          <w:szCs w:val="21"/>
          <w:lang w:val="es-ES_tradnl"/>
        </w:rPr>
      </w:pPr>
      <w:r w:rsidRPr="00830EEF">
        <w:rPr>
          <w:rFonts w:ascii="Arial" w:hAnsi="Arial" w:cs="Arial"/>
          <w:iCs/>
          <w:sz w:val="21"/>
          <w:szCs w:val="21"/>
          <w:lang w:val="es-ES_tradnl"/>
        </w:rPr>
        <w:lastRenderedPageBreak/>
        <w:t xml:space="preserve">Por otra parte, es de indicarse que las sanciones administrativas impuestas a </w:t>
      </w:r>
      <w:r w:rsidRPr="00830EEF">
        <w:rPr>
          <w:rFonts w:ascii="Arial" w:hAnsi="Arial" w:cs="Arial"/>
          <w:b/>
          <w:bCs/>
          <w:iCs/>
          <w:sz w:val="21"/>
          <w:szCs w:val="21"/>
          <w:lang w:val="es-ES_tradnl"/>
        </w:rPr>
        <w:t xml:space="preserve">Juan Manuel Serratos García </w:t>
      </w:r>
      <w:r w:rsidRPr="00830EEF">
        <w:rPr>
          <w:rFonts w:ascii="Arial" w:hAnsi="Arial" w:cs="Arial"/>
          <w:iCs/>
          <w:sz w:val="21"/>
          <w:szCs w:val="21"/>
          <w:lang w:val="es-ES_tradnl"/>
        </w:rPr>
        <w:t xml:space="preserve">y a </w:t>
      </w:r>
      <w:r w:rsidRPr="00830EEF">
        <w:rPr>
          <w:rFonts w:ascii="Arial" w:hAnsi="Arial" w:cs="Arial"/>
          <w:b/>
          <w:bCs/>
          <w:iCs/>
          <w:sz w:val="21"/>
          <w:szCs w:val="21"/>
          <w:lang w:val="es-ES_tradnl"/>
        </w:rPr>
        <w:t xml:space="preserve">Armando Ochoa Loza </w:t>
      </w:r>
      <w:r w:rsidRPr="00830EEF">
        <w:rPr>
          <w:rFonts w:ascii="Arial" w:hAnsi="Arial" w:cs="Arial"/>
          <w:iCs/>
          <w:sz w:val="21"/>
          <w:szCs w:val="21"/>
          <w:lang w:val="es-ES_tradnl"/>
        </w:rPr>
        <w:t xml:space="preserve">en la resolución de mérito, en términos del artículo 173, fracción IV, en relación con el numeral 153,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aplicable en términos del tercero transitorio del diverso Acuerdo General del Pleno del Consejo de la Judicatura Federal que establece las disposiciones en materia de responsabilidades administrativas, situación patrimonial, control y rendición de cuentas, vigente, </w:t>
      </w:r>
      <w:r w:rsidRPr="00830EEF">
        <w:rPr>
          <w:rFonts w:ascii="Arial" w:hAnsi="Arial" w:cs="Arial"/>
          <w:b/>
          <w:bCs/>
          <w:iCs/>
          <w:sz w:val="21"/>
          <w:szCs w:val="21"/>
          <w:lang w:val="es-ES_tradnl"/>
        </w:rPr>
        <w:t xml:space="preserve">deben de ejecutarse de manera </w:t>
      </w:r>
      <w:r w:rsidR="00605D91" w:rsidRPr="00830EEF">
        <w:rPr>
          <w:rFonts w:ascii="Arial" w:hAnsi="Arial" w:cs="Arial"/>
          <w:b/>
          <w:bCs/>
          <w:iCs/>
          <w:sz w:val="21"/>
          <w:szCs w:val="21"/>
          <w:lang w:val="es-ES_tradnl"/>
        </w:rPr>
        <w:t>inmediata</w:t>
      </w:r>
      <w:r w:rsidRPr="00830EEF">
        <w:rPr>
          <w:rFonts w:ascii="Arial" w:hAnsi="Arial" w:cs="Arial"/>
          <w:b/>
          <w:bCs/>
          <w:iCs/>
          <w:sz w:val="21"/>
          <w:szCs w:val="21"/>
          <w:lang w:val="es-ES_tradnl"/>
        </w:rPr>
        <w:t xml:space="preserve">. </w:t>
      </w:r>
    </w:p>
    <w:p w:rsidR="00CB464B" w:rsidRDefault="00830EEF" w:rsidP="00830EEF">
      <w:pPr>
        <w:ind w:left="284"/>
        <w:jc w:val="both"/>
        <w:rPr>
          <w:rFonts w:ascii="Arial" w:hAnsi="Arial" w:cs="Arial"/>
          <w:iCs/>
          <w:sz w:val="21"/>
          <w:szCs w:val="21"/>
          <w:lang w:val="es-ES_tradnl"/>
        </w:rPr>
      </w:pPr>
      <w:r w:rsidRPr="00830EEF">
        <w:rPr>
          <w:rFonts w:ascii="Arial" w:hAnsi="Arial" w:cs="Arial"/>
          <w:iCs/>
          <w:sz w:val="21"/>
          <w:szCs w:val="21"/>
          <w:lang w:val="es-ES_tradnl"/>
        </w:rPr>
        <w:t>En consecuencia, con fundamento en los preceptos legales invocados, en rela</w:t>
      </w:r>
      <w:r w:rsidR="00CB464B">
        <w:rPr>
          <w:rFonts w:ascii="Arial" w:hAnsi="Arial" w:cs="Arial"/>
          <w:iCs/>
          <w:sz w:val="21"/>
          <w:szCs w:val="21"/>
          <w:lang w:val="es-ES_tradnl"/>
        </w:rPr>
        <w:t>ción con el diverso artículo 17</w:t>
      </w:r>
      <w:r w:rsidRPr="00830EEF">
        <w:rPr>
          <w:rFonts w:ascii="Arial" w:hAnsi="Arial" w:cs="Arial"/>
          <w:iCs/>
          <w:sz w:val="21"/>
          <w:szCs w:val="21"/>
          <w:lang w:val="es-ES_tradnl"/>
        </w:rPr>
        <w:t xml:space="preserve">4 del ordenamiento citado en primer término, </w:t>
      </w:r>
      <w:r w:rsidRPr="00830EEF">
        <w:rPr>
          <w:rFonts w:ascii="Arial" w:hAnsi="Arial" w:cs="Arial"/>
          <w:b/>
          <w:bCs/>
          <w:iCs/>
          <w:sz w:val="21"/>
          <w:szCs w:val="21"/>
          <w:lang w:val="es-ES_tradnl"/>
        </w:rPr>
        <w:t xml:space="preserve">remítase a la Dirección General de Recursos Humanos del Consejo de la Judicatura Federal, </w:t>
      </w:r>
      <w:r w:rsidRPr="00830EEF">
        <w:rPr>
          <w:rFonts w:ascii="Arial" w:hAnsi="Arial" w:cs="Arial"/>
          <w:iCs/>
          <w:sz w:val="21"/>
          <w:szCs w:val="21"/>
          <w:lang w:val="es-ES_tradnl"/>
        </w:rPr>
        <w:t>en medio electrónico la resolución de veintidós de octubre de dos mil diecinueve dictada por la Comisión de Disciplina y del presente proveído, así como de las constancias de notificación respecti</w:t>
      </w:r>
      <w:r w:rsidR="00CB464B">
        <w:rPr>
          <w:rFonts w:ascii="Arial" w:hAnsi="Arial" w:cs="Arial"/>
          <w:iCs/>
          <w:sz w:val="21"/>
          <w:szCs w:val="21"/>
          <w:lang w:val="es-ES_tradnl"/>
        </w:rPr>
        <w:t>vas, para que sean agregadas a l</w:t>
      </w:r>
      <w:r w:rsidRPr="00830EEF">
        <w:rPr>
          <w:rFonts w:ascii="Arial" w:hAnsi="Arial" w:cs="Arial"/>
          <w:iCs/>
          <w:sz w:val="21"/>
          <w:szCs w:val="21"/>
          <w:lang w:val="es-ES_tradnl"/>
        </w:rPr>
        <w:t xml:space="preserve">os expedientes personales de </w:t>
      </w:r>
      <w:r w:rsidRPr="00830EEF">
        <w:rPr>
          <w:rFonts w:ascii="Arial" w:hAnsi="Arial" w:cs="Arial"/>
          <w:b/>
          <w:bCs/>
          <w:iCs/>
          <w:sz w:val="21"/>
          <w:szCs w:val="21"/>
          <w:lang w:val="es-ES_tradnl"/>
        </w:rPr>
        <w:t xml:space="preserve">Juan Manuel Serratos García </w:t>
      </w:r>
      <w:r w:rsidRPr="00830EEF">
        <w:rPr>
          <w:rFonts w:ascii="Arial" w:hAnsi="Arial" w:cs="Arial"/>
          <w:iCs/>
          <w:sz w:val="21"/>
          <w:szCs w:val="21"/>
          <w:lang w:val="es-ES_tradnl"/>
        </w:rPr>
        <w:t xml:space="preserve">y </w:t>
      </w:r>
      <w:r w:rsidRPr="00830EEF">
        <w:rPr>
          <w:rFonts w:ascii="Arial" w:hAnsi="Arial" w:cs="Arial"/>
          <w:b/>
          <w:bCs/>
          <w:iCs/>
          <w:sz w:val="21"/>
          <w:szCs w:val="21"/>
          <w:lang w:val="es-ES_tradnl"/>
        </w:rPr>
        <w:t xml:space="preserve">Armando Ochoa Loza, </w:t>
      </w:r>
      <w:r w:rsidRPr="00830EEF">
        <w:rPr>
          <w:rFonts w:ascii="Arial" w:hAnsi="Arial" w:cs="Arial"/>
          <w:iCs/>
          <w:sz w:val="21"/>
          <w:szCs w:val="21"/>
          <w:lang w:val="es-ES_tradnl"/>
        </w:rPr>
        <w:t>y para que en el ámbito de su competencia, proceda como corresponda en cuanto a las sanciones impuestas a los denunciados referidos.</w:t>
      </w:r>
    </w:p>
    <w:p w:rsidR="00830EEF" w:rsidRPr="00CB464B" w:rsidRDefault="00CB464B" w:rsidP="00830EEF">
      <w:pPr>
        <w:ind w:left="284"/>
        <w:jc w:val="both"/>
        <w:rPr>
          <w:rFonts w:ascii="Arial" w:hAnsi="Arial" w:cs="Arial"/>
          <w:b/>
          <w:iCs/>
          <w:sz w:val="21"/>
          <w:szCs w:val="21"/>
          <w:lang w:val="es-ES_tradnl"/>
        </w:rPr>
      </w:pPr>
      <w:r>
        <w:rPr>
          <w:rFonts w:ascii="Arial" w:hAnsi="Arial" w:cs="Arial"/>
          <w:iCs/>
          <w:sz w:val="21"/>
          <w:szCs w:val="21"/>
          <w:lang w:val="es-ES_tradnl"/>
        </w:rPr>
        <w:t xml:space="preserve">Asimismo, expídase diverso archivo electrónico para ser remitido a la </w:t>
      </w:r>
      <w:r>
        <w:rPr>
          <w:rFonts w:ascii="Arial" w:hAnsi="Arial" w:cs="Arial"/>
          <w:b/>
          <w:iCs/>
          <w:sz w:val="21"/>
          <w:szCs w:val="21"/>
          <w:lang w:val="es-ES_tradnl"/>
        </w:rPr>
        <w:t>Subdirectora del Registro de Servicios Públicos Sancionados de la Contraloría del Poder Judicial de la Federación,</w:t>
      </w:r>
      <w:r>
        <w:rPr>
          <w:rFonts w:ascii="Arial" w:hAnsi="Arial" w:cs="Arial"/>
          <w:iCs/>
          <w:sz w:val="21"/>
          <w:szCs w:val="21"/>
          <w:lang w:val="es-ES_tradnl"/>
        </w:rPr>
        <w:t xml:space="preserve"> para la actualización de los registros correspondientes; </w:t>
      </w:r>
      <w:r>
        <w:rPr>
          <w:rFonts w:ascii="Arial" w:hAnsi="Arial" w:cs="Arial"/>
          <w:b/>
          <w:iCs/>
          <w:sz w:val="21"/>
          <w:szCs w:val="21"/>
          <w:lang w:val="es-ES_tradnl"/>
        </w:rPr>
        <w:t>en el entendido de que el término de las sanciones impuestas correrán a partir del día siguiente a la notificación de la resolución de mérito y del presente proveído.</w:t>
      </w:r>
    </w:p>
    <w:p w:rsidR="00E802E7" w:rsidRPr="00830EEF" w:rsidRDefault="00830EEF" w:rsidP="00830EEF">
      <w:pPr>
        <w:ind w:left="284"/>
        <w:jc w:val="both"/>
        <w:rPr>
          <w:rFonts w:ascii="Arial" w:hAnsi="Arial" w:cs="Arial"/>
          <w:iCs/>
          <w:sz w:val="21"/>
          <w:szCs w:val="21"/>
          <w:lang w:val="es-ES_tradnl"/>
        </w:rPr>
      </w:pPr>
      <w:r w:rsidRPr="00830EEF">
        <w:rPr>
          <w:rFonts w:ascii="Arial" w:hAnsi="Arial" w:cs="Arial"/>
          <w:iCs/>
          <w:sz w:val="21"/>
          <w:szCs w:val="21"/>
          <w:lang w:val="es-ES_tradnl"/>
        </w:rPr>
        <w:t xml:space="preserve">De igual manera, remítanse copias certificadas de las citadas determinaciones </w:t>
      </w:r>
      <w:r w:rsidRPr="00830EEF">
        <w:rPr>
          <w:rFonts w:ascii="Arial" w:hAnsi="Arial" w:cs="Arial"/>
          <w:sz w:val="21"/>
          <w:szCs w:val="21"/>
          <w:lang w:val="es-ES_tradnl"/>
        </w:rPr>
        <w:t xml:space="preserve">a </w:t>
      </w:r>
      <w:r w:rsidRPr="00830EEF">
        <w:rPr>
          <w:rFonts w:ascii="Arial" w:hAnsi="Arial" w:cs="Arial"/>
          <w:iCs/>
          <w:sz w:val="21"/>
          <w:szCs w:val="21"/>
          <w:lang w:val="es-ES_tradnl"/>
        </w:rPr>
        <w:t xml:space="preserve">la </w:t>
      </w:r>
      <w:r w:rsidR="00CB464B">
        <w:rPr>
          <w:rFonts w:ascii="Arial" w:hAnsi="Arial" w:cs="Arial"/>
          <w:b/>
          <w:bCs/>
          <w:iCs/>
          <w:sz w:val="21"/>
          <w:szCs w:val="21"/>
          <w:lang w:val="es-ES_tradnl"/>
        </w:rPr>
        <w:t>Contralorí</w:t>
      </w:r>
      <w:r w:rsidRPr="00830EEF">
        <w:rPr>
          <w:rFonts w:ascii="Arial" w:hAnsi="Arial" w:cs="Arial"/>
          <w:b/>
          <w:bCs/>
          <w:iCs/>
          <w:sz w:val="21"/>
          <w:szCs w:val="21"/>
          <w:lang w:val="es-ES_tradnl"/>
        </w:rPr>
        <w:t xml:space="preserve">a de la Suprema Corte de Justicia de la Nación, Contraloría Interna del Tribunal Electoral, Secretaría de la Función Pública, Judicaturas y Contralorías de las Entidades Federativas, </w:t>
      </w:r>
      <w:r w:rsidRPr="00830EEF">
        <w:rPr>
          <w:rFonts w:ascii="Arial" w:hAnsi="Arial" w:cs="Arial"/>
          <w:iCs/>
          <w:sz w:val="21"/>
          <w:szCs w:val="21"/>
          <w:lang w:val="es-ES_tradnl"/>
        </w:rPr>
        <w:t xml:space="preserve">para su conocimiento y efectos legales correspondientes, haciéndoles saber que los sancionados </w:t>
      </w:r>
      <w:r w:rsidRPr="00830EEF">
        <w:rPr>
          <w:rFonts w:ascii="Arial" w:hAnsi="Arial" w:cs="Arial"/>
          <w:b/>
          <w:bCs/>
          <w:iCs/>
          <w:sz w:val="21"/>
          <w:szCs w:val="21"/>
          <w:lang w:val="es-ES_tradnl"/>
        </w:rPr>
        <w:t xml:space="preserve">Juan Manuel Serratos García </w:t>
      </w:r>
      <w:r w:rsidRPr="00830EEF">
        <w:rPr>
          <w:rFonts w:ascii="Arial" w:hAnsi="Arial" w:cs="Arial"/>
          <w:iCs/>
          <w:sz w:val="21"/>
          <w:szCs w:val="21"/>
          <w:lang w:val="es-ES_tradnl"/>
        </w:rPr>
        <w:t xml:space="preserve">y </w:t>
      </w:r>
      <w:r w:rsidRPr="00830EEF">
        <w:rPr>
          <w:rFonts w:ascii="Arial" w:hAnsi="Arial" w:cs="Arial"/>
          <w:b/>
          <w:bCs/>
          <w:iCs/>
          <w:sz w:val="21"/>
          <w:szCs w:val="21"/>
          <w:lang w:val="es-ES_tradnl"/>
        </w:rPr>
        <w:t xml:space="preserve">Armando Ochoa Loza, </w:t>
      </w:r>
      <w:r w:rsidRPr="00830EEF">
        <w:rPr>
          <w:rFonts w:ascii="Arial" w:hAnsi="Arial" w:cs="Arial"/>
          <w:iCs/>
          <w:sz w:val="21"/>
          <w:szCs w:val="21"/>
          <w:lang w:val="es-ES_tradnl"/>
        </w:rPr>
        <w:t xml:space="preserve">cuentan con el Registro Federal de Contribuyentes: </w:t>
      </w:r>
      <w:r w:rsidRPr="00830EEF">
        <w:rPr>
          <w:rFonts w:ascii="Arial" w:hAnsi="Arial" w:cs="Arial"/>
          <w:b/>
          <w:bCs/>
          <w:sz w:val="21"/>
          <w:szCs w:val="21"/>
          <w:lang w:val="es-ES_tradnl"/>
        </w:rPr>
        <w:t xml:space="preserve">SEGJ690103SG3 </w:t>
      </w:r>
      <w:r w:rsidRPr="00830EEF">
        <w:rPr>
          <w:rFonts w:ascii="Arial" w:hAnsi="Arial" w:cs="Arial"/>
          <w:b/>
          <w:bCs/>
          <w:iCs/>
          <w:w w:val="90"/>
          <w:sz w:val="21"/>
          <w:szCs w:val="21"/>
          <w:lang w:val="es-ES_tradnl"/>
        </w:rPr>
        <w:t xml:space="preserve">y </w:t>
      </w:r>
      <w:r w:rsidRPr="00830EEF">
        <w:rPr>
          <w:rFonts w:ascii="Arial" w:hAnsi="Arial" w:cs="Arial"/>
          <w:b/>
          <w:bCs/>
          <w:iCs/>
          <w:sz w:val="21"/>
          <w:szCs w:val="21"/>
          <w:lang w:val="es-ES_tradnl"/>
        </w:rPr>
        <w:t xml:space="preserve">OOLA751226S43, </w:t>
      </w:r>
      <w:r w:rsidRPr="00830EEF">
        <w:rPr>
          <w:rFonts w:ascii="Arial" w:hAnsi="Arial" w:cs="Arial"/>
          <w:iCs/>
          <w:sz w:val="21"/>
          <w:szCs w:val="21"/>
          <w:lang w:val="es-ES_tradnl"/>
        </w:rPr>
        <w:t xml:space="preserve">y Clave Única de Registro de Población: </w:t>
      </w:r>
      <w:r w:rsidR="00CB464B">
        <w:rPr>
          <w:rFonts w:ascii="Arial" w:hAnsi="Arial" w:cs="Arial"/>
          <w:b/>
          <w:bCs/>
          <w:iCs/>
          <w:sz w:val="21"/>
          <w:szCs w:val="21"/>
          <w:lang w:val="es-ES_tradnl"/>
        </w:rPr>
        <w:t>SEGJ690103HJCRRN08</w:t>
      </w:r>
      <w:r w:rsidRPr="00830EEF">
        <w:rPr>
          <w:rFonts w:ascii="Arial" w:hAnsi="Arial" w:cs="Arial"/>
          <w:b/>
          <w:bCs/>
          <w:iCs/>
          <w:sz w:val="21"/>
          <w:szCs w:val="21"/>
          <w:lang w:val="es-ES_tradnl"/>
        </w:rPr>
        <w:t xml:space="preserve"> </w:t>
      </w:r>
      <w:r w:rsidRPr="00830EEF">
        <w:rPr>
          <w:rFonts w:ascii="Arial" w:hAnsi="Arial" w:cs="Arial"/>
          <w:iCs/>
          <w:sz w:val="21"/>
          <w:szCs w:val="21"/>
          <w:lang w:val="es-ES_tradnl"/>
        </w:rPr>
        <w:t xml:space="preserve">y </w:t>
      </w:r>
      <w:r w:rsidRPr="00830EEF">
        <w:rPr>
          <w:rFonts w:ascii="Arial" w:hAnsi="Arial" w:cs="Arial"/>
          <w:b/>
          <w:bCs/>
          <w:iCs/>
          <w:sz w:val="21"/>
          <w:szCs w:val="21"/>
          <w:lang w:val="es-ES_tradnl"/>
        </w:rPr>
        <w:t xml:space="preserve">OOLA 751226HBCCZR05, </w:t>
      </w:r>
      <w:r w:rsidRPr="00830EEF">
        <w:rPr>
          <w:rFonts w:ascii="Arial" w:hAnsi="Arial" w:cs="Arial"/>
          <w:iCs/>
          <w:sz w:val="21"/>
          <w:szCs w:val="21"/>
          <w:lang w:val="es-ES_tradnl"/>
        </w:rPr>
        <w:t>respectivamente</w:t>
      </w:r>
      <w:r w:rsidR="005E3E7B" w:rsidRPr="00830EEF">
        <w:rPr>
          <w:rFonts w:ascii="Arial" w:hAnsi="Arial" w:cs="Arial"/>
          <w:sz w:val="21"/>
          <w:szCs w:val="21"/>
          <w:lang w:val="es-ES_tradnl"/>
        </w:rPr>
        <w:t>…”.</w:t>
      </w:r>
      <w:r w:rsidRPr="00830EEF">
        <w:rPr>
          <w:rFonts w:ascii="Arial" w:hAnsi="Arial" w:cs="Arial"/>
          <w:sz w:val="21"/>
          <w:szCs w:val="21"/>
          <w:lang w:val="es-ES_tradnl"/>
        </w:rPr>
        <w:t xml:space="preserve"> (</w:t>
      </w:r>
      <w:proofErr w:type="gramStart"/>
      <w:r w:rsidRPr="00830EEF">
        <w:rPr>
          <w:rFonts w:ascii="Arial" w:hAnsi="Arial" w:cs="Arial"/>
          <w:sz w:val="21"/>
          <w:szCs w:val="21"/>
          <w:lang w:val="es-ES_tradnl"/>
        </w:rPr>
        <w:t>sic</w:t>
      </w:r>
      <w:proofErr w:type="gramEnd"/>
      <w:r w:rsidRPr="00830EEF">
        <w:rPr>
          <w:rFonts w:ascii="Arial" w:hAnsi="Arial" w:cs="Arial"/>
          <w:sz w:val="21"/>
          <w:szCs w:val="21"/>
          <w:lang w:val="es-ES_tradnl"/>
        </w:rPr>
        <w:t>).</w:t>
      </w:r>
    </w:p>
    <w:p w:rsidR="00C03E36" w:rsidRPr="00F9769B" w:rsidRDefault="00C03E36" w:rsidP="00F9769B">
      <w:pPr>
        <w:ind w:left="284"/>
        <w:jc w:val="both"/>
        <w:rPr>
          <w:rFonts w:ascii="Arial" w:hAnsi="Arial" w:cs="Arial"/>
          <w:lang w:val="es-ES_tradnl"/>
        </w:rPr>
      </w:pPr>
    </w:p>
    <w:p w:rsidR="00FE3FA3" w:rsidRPr="00F9769B" w:rsidRDefault="00FE3FA3" w:rsidP="00FE3FA3">
      <w:pPr>
        <w:tabs>
          <w:tab w:val="left" w:pos="851"/>
          <w:tab w:val="left" w:pos="1418"/>
          <w:tab w:val="left" w:leader="dot" w:pos="7655"/>
        </w:tabs>
        <w:spacing w:after="0"/>
        <w:jc w:val="both"/>
        <w:rPr>
          <w:rFonts w:ascii="Arial" w:hAnsi="Arial" w:cs="Arial"/>
          <w:bCs/>
          <w:sz w:val="24"/>
          <w:szCs w:val="24"/>
          <w:lang w:val="es-MX"/>
        </w:rPr>
      </w:pPr>
      <w:r w:rsidRPr="00F9769B">
        <w:rPr>
          <w:rFonts w:ascii="Arial" w:hAnsi="Arial" w:cs="Arial"/>
          <w:bCs/>
          <w:sz w:val="24"/>
          <w:szCs w:val="24"/>
          <w:lang w:val="es-MX"/>
        </w:rPr>
        <w:t>Reitero a usted las seguridades de mi distinguida consideración.</w:t>
      </w: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A T E N T A M E N T E</w:t>
      </w:r>
    </w:p>
    <w:p w:rsidR="00FE3FA3" w:rsidRPr="00F9769B"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F9769B">
        <w:rPr>
          <w:rFonts w:ascii="Arial" w:hAnsi="Arial" w:cs="Arial"/>
          <w:bCs/>
          <w:sz w:val="24"/>
          <w:szCs w:val="24"/>
          <w:lang w:val="es-MX"/>
        </w:rPr>
        <w:t xml:space="preserve">San Francisco de Campeche, Campeche, a </w:t>
      </w:r>
      <w:r w:rsidR="00830EEF">
        <w:rPr>
          <w:rFonts w:ascii="Arial" w:hAnsi="Arial" w:cs="Arial"/>
          <w:bCs/>
          <w:sz w:val="24"/>
          <w:szCs w:val="24"/>
          <w:lang w:val="es-MX"/>
        </w:rPr>
        <w:t>13</w:t>
      </w:r>
      <w:r w:rsidRPr="00F9769B">
        <w:rPr>
          <w:rFonts w:ascii="Arial" w:hAnsi="Arial" w:cs="Arial"/>
          <w:bCs/>
          <w:sz w:val="24"/>
          <w:szCs w:val="24"/>
          <w:lang w:val="es-MX"/>
        </w:rPr>
        <w:t xml:space="preserve"> de </w:t>
      </w:r>
      <w:r w:rsidR="00830EEF">
        <w:rPr>
          <w:rFonts w:ascii="Arial" w:hAnsi="Arial" w:cs="Arial"/>
          <w:bCs/>
          <w:sz w:val="24"/>
          <w:szCs w:val="24"/>
          <w:lang w:val="es-MX"/>
        </w:rPr>
        <w:t>febrero</w:t>
      </w:r>
      <w:r w:rsidR="00244C7E" w:rsidRPr="00F9769B">
        <w:rPr>
          <w:rFonts w:ascii="Arial" w:hAnsi="Arial" w:cs="Arial"/>
          <w:bCs/>
          <w:sz w:val="24"/>
          <w:szCs w:val="24"/>
          <w:lang w:val="es-MX"/>
        </w:rPr>
        <w:t xml:space="preserve"> de 20</w:t>
      </w:r>
      <w:r w:rsidR="00830EEF">
        <w:rPr>
          <w:rFonts w:ascii="Arial" w:hAnsi="Arial" w:cs="Arial"/>
          <w:bCs/>
          <w:sz w:val="24"/>
          <w:szCs w:val="24"/>
          <w:lang w:val="es-MX"/>
        </w:rPr>
        <w:t>20</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 xml:space="preserve">LA SECRETARIA EJECUTIVA DEL CONSEJO DE LA JUDICATURA </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DEL PODER JUDICIAL DEL ESTADO.</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DOCTORA CO</w:t>
      </w:r>
      <w:r w:rsidR="00C475CE" w:rsidRPr="00F9769B">
        <w:rPr>
          <w:rFonts w:ascii="Arial" w:hAnsi="Arial" w:cs="Arial"/>
          <w:b/>
          <w:bCs/>
          <w:sz w:val="24"/>
          <w:szCs w:val="24"/>
          <w:lang w:val="es-MX"/>
        </w:rPr>
        <w:t>NCEPCIÓN DEL CARMEN CANTO SANTOS</w:t>
      </w:r>
    </w:p>
    <w:p w:rsidR="00FE3FA3" w:rsidRPr="00F9769B" w:rsidRDefault="00FE3FA3" w:rsidP="00FE3FA3">
      <w:pPr>
        <w:tabs>
          <w:tab w:val="left" w:pos="1290"/>
        </w:tabs>
        <w:spacing w:after="0" w:line="240" w:lineRule="auto"/>
        <w:rPr>
          <w:rFonts w:ascii="Arial" w:hAnsi="Arial" w:cs="Arial"/>
          <w:sz w:val="24"/>
          <w:szCs w:val="24"/>
          <w:lang w:val="es-MX"/>
        </w:rPr>
      </w:pPr>
    </w:p>
    <w:p w:rsidR="00830EEF" w:rsidRDefault="00830EEF" w:rsidP="00FE3FA3">
      <w:pPr>
        <w:tabs>
          <w:tab w:val="left" w:pos="1290"/>
        </w:tabs>
        <w:spacing w:after="0" w:line="240" w:lineRule="auto"/>
        <w:rPr>
          <w:rFonts w:ascii="Arial" w:hAnsi="Arial" w:cs="Arial"/>
          <w:sz w:val="16"/>
          <w:szCs w:val="12"/>
          <w:lang w:val="es-MX"/>
        </w:rPr>
      </w:pPr>
    </w:p>
    <w:p w:rsidR="00830EEF" w:rsidRDefault="00830EEF" w:rsidP="00FE3FA3">
      <w:pPr>
        <w:tabs>
          <w:tab w:val="left" w:pos="1290"/>
        </w:tabs>
        <w:spacing w:after="0" w:line="240" w:lineRule="auto"/>
        <w:rPr>
          <w:rFonts w:ascii="Arial" w:hAnsi="Arial" w:cs="Arial"/>
          <w:sz w:val="16"/>
          <w:szCs w:val="12"/>
          <w:lang w:val="es-MX"/>
        </w:rPr>
      </w:pPr>
    </w:p>
    <w:p w:rsidR="008D28D9" w:rsidRDefault="008D28D9" w:rsidP="00FE3FA3">
      <w:pPr>
        <w:tabs>
          <w:tab w:val="left" w:pos="1290"/>
        </w:tabs>
        <w:spacing w:after="0" w:line="240" w:lineRule="auto"/>
        <w:rPr>
          <w:rFonts w:ascii="Arial" w:hAnsi="Arial" w:cs="Arial"/>
          <w:sz w:val="16"/>
          <w:szCs w:val="12"/>
          <w:lang w:val="es-MX"/>
        </w:rPr>
      </w:pPr>
    </w:p>
    <w:p w:rsidR="008D28D9" w:rsidRDefault="008D28D9" w:rsidP="00FE3FA3">
      <w:pPr>
        <w:tabs>
          <w:tab w:val="left" w:pos="1290"/>
        </w:tabs>
        <w:spacing w:after="0" w:line="240" w:lineRule="auto"/>
        <w:rPr>
          <w:rFonts w:ascii="Arial" w:hAnsi="Arial" w:cs="Arial"/>
          <w:sz w:val="16"/>
          <w:szCs w:val="12"/>
          <w:lang w:val="es-MX"/>
        </w:rPr>
      </w:pPr>
    </w:p>
    <w:p w:rsidR="00CB464B" w:rsidRDefault="00CB464B" w:rsidP="00FE3FA3">
      <w:pPr>
        <w:tabs>
          <w:tab w:val="left" w:pos="1290"/>
        </w:tabs>
        <w:spacing w:after="0" w:line="240" w:lineRule="auto"/>
        <w:rPr>
          <w:rFonts w:ascii="Arial" w:hAnsi="Arial" w:cs="Arial"/>
          <w:sz w:val="16"/>
          <w:szCs w:val="12"/>
          <w:lang w:val="es-MX"/>
        </w:rPr>
      </w:pPr>
    </w:p>
    <w:p w:rsidR="00830EEF" w:rsidRDefault="00830EEF" w:rsidP="00FE3FA3">
      <w:pPr>
        <w:tabs>
          <w:tab w:val="left" w:pos="1290"/>
        </w:tabs>
        <w:spacing w:after="0" w:line="240" w:lineRule="auto"/>
        <w:rPr>
          <w:rFonts w:ascii="Arial" w:hAnsi="Arial" w:cs="Arial"/>
          <w:sz w:val="16"/>
          <w:szCs w:val="12"/>
          <w:lang w:val="es-MX"/>
        </w:rPr>
      </w:pPr>
    </w:p>
    <w:p w:rsidR="00FE3FA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Lic. Miguel Ángel Chuc López, Magistrado Presidente del Honorable Tribunal Superior de Justicia del Estado  y del  Consejo de la Judicatu</w:t>
      </w:r>
      <w:r w:rsidR="008D28D9">
        <w:rPr>
          <w:rFonts w:ascii="Arial" w:hAnsi="Arial" w:cs="Arial"/>
          <w:sz w:val="16"/>
          <w:szCs w:val="12"/>
          <w:lang w:val="es-MX"/>
        </w:rPr>
        <w:t>ra Local. Para su conocimiento.</w:t>
      </w:r>
    </w:p>
    <w:p w:rsidR="008D28D9" w:rsidRPr="00980363" w:rsidRDefault="008D28D9" w:rsidP="008D28D9">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00244C7E">
        <w:rPr>
          <w:rFonts w:ascii="Arial" w:hAnsi="Arial" w:cs="Arial"/>
          <w:sz w:val="16"/>
          <w:szCs w:val="12"/>
          <w:lang w:val="es-MX"/>
        </w:rPr>
        <w:t>amc</w:t>
      </w:r>
      <w:proofErr w:type="spellEnd"/>
    </w:p>
    <w:sectPr w:rsidR="00FE3FA3" w:rsidRPr="00980363" w:rsidSect="006111AC">
      <w:headerReference w:type="default" r:id="rId6"/>
      <w:footerReference w:type="default" r:id="rId7"/>
      <w:pgSz w:w="12240" w:h="20160" w:code="5"/>
      <w:pgMar w:top="1130"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23" w:rsidRDefault="00A84023" w:rsidP="00FE3FA3">
      <w:pPr>
        <w:spacing w:after="0" w:line="240" w:lineRule="auto"/>
      </w:pPr>
      <w:r>
        <w:separator/>
      </w:r>
    </w:p>
  </w:endnote>
  <w:endnote w:type="continuationSeparator" w:id="0">
    <w:p w:rsidR="00A84023" w:rsidRDefault="00A84023"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23" w:rsidRDefault="00A84023" w:rsidP="00FE3FA3">
      <w:pPr>
        <w:spacing w:after="0" w:line="240" w:lineRule="auto"/>
      </w:pPr>
      <w:r>
        <w:separator/>
      </w:r>
    </w:p>
  </w:footnote>
  <w:footnote w:type="continuationSeparator" w:id="0">
    <w:p w:rsidR="00A84023" w:rsidRDefault="00A84023"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D4" w:rsidRDefault="00BF10D4" w:rsidP="00FE3FA3">
    <w:pPr>
      <w:pStyle w:val="Encabezado"/>
      <w:ind w:left="284" w:right="1204"/>
      <w:jc w:val="center"/>
      <w:rPr>
        <w:noProof/>
        <w:lang w:eastAsia="es-MX"/>
      </w:rPr>
    </w:pPr>
  </w:p>
  <w:p w:rsidR="004734D5" w:rsidRDefault="00BF10D4" w:rsidP="00FE3FA3">
    <w:pPr>
      <w:pStyle w:val="Encabezado"/>
      <w:ind w:left="284" w:right="1204"/>
      <w:jc w:val="center"/>
      <w:rPr>
        <w:noProof/>
        <w:lang w:eastAsia="es-MX"/>
      </w:rPr>
    </w:pPr>
    <w:r>
      <w:rPr>
        <w:noProof/>
        <w:lang w:eastAsia="es-MX"/>
      </w:rPr>
      <w:drawing>
        <wp:anchor distT="0" distB="0" distL="114300" distR="114300" simplePos="0" relativeHeight="251659264" behindDoc="0" locked="0" layoutInCell="1" allowOverlap="1" wp14:anchorId="5EE778F6" wp14:editId="711866CE">
          <wp:simplePos x="0" y="0"/>
          <wp:positionH relativeFrom="page">
            <wp:posOffset>6545992</wp:posOffset>
          </wp:positionH>
          <wp:positionV relativeFrom="paragraph">
            <wp:posOffset>9525</wp:posOffset>
          </wp:positionV>
          <wp:extent cx="1022903" cy="948690"/>
          <wp:effectExtent l="0" t="0" r="635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03" cy="948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736DA489" wp14:editId="504E177A">
              <wp:simplePos x="0" y="0"/>
              <wp:positionH relativeFrom="column">
                <wp:posOffset>-651767</wp:posOffset>
              </wp:positionH>
              <wp:positionV relativeFrom="paragraph">
                <wp:posOffset>9525</wp:posOffset>
              </wp:positionV>
              <wp:extent cx="6097270" cy="133604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336040"/>
                        <a:chOff x="715" y="277"/>
                        <a:chExt cx="9602" cy="2104"/>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538" y="277"/>
                          <a:ext cx="1779"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715" y="467"/>
                          <a:ext cx="9156"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36DA489" id="Grupo 7" o:spid="_x0000_s1026" style="position:absolute;left:0;text-align:left;margin-left:-51.3pt;margin-top:.75pt;width:480.1pt;height:105.2pt;z-index:251660288" coordorigin="715,277" coordsize="9602,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Fx29J/HBAAA/REAAA4AAAAAAAAAAAAAAAAAOgIAAGRycy9lMm9Eb2MueG1sUEsBAi0AFAAGAAgA&#10;AAAhAKomDr68AAAAIQEAABkAAAAAAAAAAAAAAAAALQcAAGRycy9fcmVscy9lMm9Eb2MueG1sLnJl&#10;bHNQSwECLQAUAAYACAAAACEAfwh70+AAAAAKAQAADwAAAAAAAAAAAAAAAAAg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538;top:277;width:1779;height:1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715;top:467;width:915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BF10D4" w:rsidRDefault="00BF10D4" w:rsidP="00830EEF">
                      <w:pPr>
                        <w:spacing w:after="0"/>
                        <w:jc w:val="center"/>
                        <w:rPr>
                          <w:rFonts w:ascii="Arial" w:hAnsi="Arial" w:cs="Arial"/>
                          <w:sz w:val="17"/>
                          <w:szCs w:val="17"/>
                        </w:rPr>
                      </w:pPr>
                      <w:r>
                        <w:rPr>
                          <w:rFonts w:ascii="Arial" w:hAnsi="Arial" w:cs="Arial"/>
                          <w:i/>
                          <w:sz w:val="16"/>
                          <w:szCs w:val="16"/>
                        </w:rPr>
                        <w:t>“</w:t>
                      </w:r>
                      <w:r w:rsidR="00830EEF">
                        <w:rPr>
                          <w:rFonts w:ascii="Arial" w:hAnsi="Arial" w:cs="Arial"/>
                          <w:sz w:val="17"/>
                          <w:szCs w:val="17"/>
                          <w:lang w:val="es-MX"/>
                        </w:rPr>
                        <w:t>Garantizar una</w:t>
                      </w:r>
                      <w:r>
                        <w:rPr>
                          <w:rFonts w:ascii="Arial" w:hAnsi="Arial" w:cs="Arial"/>
                          <w:sz w:val="17"/>
                          <w:szCs w:val="17"/>
                          <w:lang w:val="es-MX"/>
                        </w:rPr>
                        <w:t xml:space="preserve"> justicia efectiva</w:t>
                      </w:r>
                      <w:r w:rsidR="00830EEF">
                        <w:rPr>
                          <w:rFonts w:ascii="Arial" w:hAnsi="Arial" w:cs="Arial"/>
                          <w:sz w:val="17"/>
                          <w:szCs w:val="17"/>
                          <w:lang w:val="es-MX"/>
                        </w:rPr>
                        <w:t>, es proteger el derecho Humano de todos</w:t>
                      </w:r>
                      <w:r>
                        <w:rPr>
                          <w:rFonts w:ascii="Arial" w:hAnsi="Arial" w:cs="Arial"/>
                          <w:sz w:val="17"/>
                          <w:szCs w:val="17"/>
                          <w:lang w:val="es-MX"/>
                        </w:rPr>
                        <w:t>”</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v:textbox>
              </v:shape>
            </v:group>
          </w:pict>
        </mc:Fallback>
      </mc:AlternateContent>
    </w:r>
  </w:p>
  <w:p w:rsidR="004734D5" w:rsidRDefault="004734D5" w:rsidP="00FE3FA3">
    <w:pPr>
      <w:pStyle w:val="Encabezado"/>
      <w:ind w:left="284" w:right="1204"/>
      <w:jc w:val="center"/>
      <w:rPr>
        <w:noProof/>
        <w:lang w:eastAsia="es-MX"/>
      </w:rPr>
    </w:pPr>
  </w:p>
  <w:p w:rsidR="00BF10D4" w:rsidRPr="00EF1535" w:rsidRDefault="00BF10D4" w:rsidP="00BF10D4">
    <w:pPr>
      <w:pStyle w:val="Encabezado"/>
      <w:tabs>
        <w:tab w:val="left" w:pos="5029"/>
      </w:tabs>
    </w:pPr>
  </w:p>
  <w:p w:rsidR="00BF10D4" w:rsidRDefault="00BF10D4" w:rsidP="00BF10D4">
    <w:pPr>
      <w:pStyle w:val="Encabezado"/>
      <w:ind w:left="1276" w:right="1204" w:hanging="283"/>
      <w:jc w:val="center"/>
    </w:pPr>
  </w:p>
  <w:p w:rsidR="00F20157" w:rsidRDefault="00F20157"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p w:rsidR="00830EEF" w:rsidRDefault="00830EEF" w:rsidP="00FE3FA3">
    <w:pPr>
      <w:pStyle w:val="Encabezado"/>
      <w:ind w:left="284" w:right="1204"/>
      <w:jc w:val="center"/>
      <w:rPr>
        <w:noProof/>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D30DB"/>
    <w:rsid w:val="001E4758"/>
    <w:rsid w:val="00244C7E"/>
    <w:rsid w:val="00324B66"/>
    <w:rsid w:val="00392408"/>
    <w:rsid w:val="003B0E21"/>
    <w:rsid w:val="003E5F0C"/>
    <w:rsid w:val="004734D5"/>
    <w:rsid w:val="00527AA3"/>
    <w:rsid w:val="00535B8D"/>
    <w:rsid w:val="005E3E7B"/>
    <w:rsid w:val="00605D91"/>
    <w:rsid w:val="006111AC"/>
    <w:rsid w:val="00627D4D"/>
    <w:rsid w:val="00681D7D"/>
    <w:rsid w:val="006C03AC"/>
    <w:rsid w:val="006E260A"/>
    <w:rsid w:val="006E3660"/>
    <w:rsid w:val="006E489B"/>
    <w:rsid w:val="00725CE3"/>
    <w:rsid w:val="007905C9"/>
    <w:rsid w:val="007B1FA0"/>
    <w:rsid w:val="008100D1"/>
    <w:rsid w:val="00830EEF"/>
    <w:rsid w:val="008D1F68"/>
    <w:rsid w:val="008D28D9"/>
    <w:rsid w:val="00913625"/>
    <w:rsid w:val="00A550B0"/>
    <w:rsid w:val="00A644F9"/>
    <w:rsid w:val="00A84023"/>
    <w:rsid w:val="00AC2CE9"/>
    <w:rsid w:val="00AF2D01"/>
    <w:rsid w:val="00B04499"/>
    <w:rsid w:val="00B32C9D"/>
    <w:rsid w:val="00BD10EF"/>
    <w:rsid w:val="00BF10D4"/>
    <w:rsid w:val="00C03E36"/>
    <w:rsid w:val="00C26A18"/>
    <w:rsid w:val="00C475CE"/>
    <w:rsid w:val="00CB464B"/>
    <w:rsid w:val="00D91BC8"/>
    <w:rsid w:val="00DA0F52"/>
    <w:rsid w:val="00DA6DC9"/>
    <w:rsid w:val="00E63CD5"/>
    <w:rsid w:val="00E708C2"/>
    <w:rsid w:val="00E802E7"/>
    <w:rsid w:val="00F20157"/>
    <w:rsid w:val="00F85911"/>
    <w:rsid w:val="00F9769B"/>
    <w:rsid w:val="00F97792"/>
    <w:rsid w:val="00FB0E90"/>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D11F53B-6E19-4FD8-85E5-D01EDA35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830EEF"/>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9</cp:revision>
  <cp:lastPrinted>2019-07-12T21:15:00Z</cp:lastPrinted>
  <dcterms:created xsi:type="dcterms:W3CDTF">2020-02-13T18:12:00Z</dcterms:created>
  <dcterms:modified xsi:type="dcterms:W3CDTF">2020-02-14T22:23:00Z</dcterms:modified>
</cp:coreProperties>
</file>